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4A55E" w14:textId="30A6B8D8" w:rsidR="001B1D33" w:rsidRDefault="001B1D33" w:rsidP="001B1D33">
      <w:pPr>
        <w:pStyle w:val="Heading3"/>
      </w:pPr>
      <w:r w:rsidRPr="001B1D33">
        <w:t xml:space="preserve">5 Tips for Being a Good </w:t>
      </w:r>
      <w:r>
        <w:t xml:space="preserve">Host </w:t>
      </w:r>
      <w:r w:rsidRPr="001B1D33">
        <w:rPr>
          <w:i/>
          <w:iCs/>
        </w:rPr>
        <w:t xml:space="preserve">(Rally Master) </w:t>
      </w:r>
      <w:r w:rsidRPr="001B1D33">
        <w:t>–The Art and Science of Making People Feel at Home</w:t>
      </w:r>
    </w:p>
    <w:p w14:paraId="67A8D1C6" w14:textId="77777777" w:rsidR="001B1D33" w:rsidRPr="001B1D33" w:rsidRDefault="001B1D33" w:rsidP="001B1D33">
      <w:r w:rsidRPr="001B1D33">
        <w:t>Research and people’s personal experiences reflect how guests care more about feeling welcome than the flawless execution of an event.</w:t>
      </w:r>
    </w:p>
    <w:p w14:paraId="413D4E91" w14:textId="3E0E59F3" w:rsidR="001B1D33" w:rsidRPr="001B1D33" w:rsidRDefault="001B1D33" w:rsidP="001B1D33">
      <w:r w:rsidRPr="001B1D33">
        <w:t>No two gatherings are ever alike.</w:t>
      </w:r>
    </w:p>
    <w:p w14:paraId="67FBED36" w14:textId="77777777" w:rsidR="001B1D33" w:rsidRPr="001B1D33" w:rsidRDefault="001B1D33" w:rsidP="001B1D33">
      <w:r w:rsidRPr="001B1D33">
        <w:t>I learned this firsthand after years of hosting holiday dinners—from six friends around a too-small table to more than twenty relatives spread across borrowed chairs. One year, an overload of appetizers left little room for the main course. Another, midway through carving the turkey, I realized I’d forgotten the stuffing.</w:t>
      </w:r>
    </w:p>
    <w:p w14:paraId="46C816F8" w14:textId="77777777" w:rsidR="001B1D33" w:rsidRPr="001B1D33" w:rsidRDefault="001B1D33" w:rsidP="001B1D33">
      <w:r w:rsidRPr="001B1D33">
        <w:t xml:space="preserve">In hindsight, it’s never the missing side dish or the wobbly chair that people remember about gatherings. It’s </w:t>
      </w:r>
      <w:proofErr w:type="gramStart"/>
      <w:r w:rsidRPr="001B1D33">
        <w:t>the</w:t>
      </w:r>
      <w:proofErr w:type="gramEnd"/>
      <w:r w:rsidRPr="001B1D33">
        <w:t xml:space="preserve"> easy conversation, shared laughter, and the subtle but unmistakable feelings of belonging.</w:t>
      </w:r>
    </w:p>
    <w:p w14:paraId="66628857" w14:textId="77777777" w:rsidR="001B1D33" w:rsidRPr="001B1D33" w:rsidRDefault="001B1D33" w:rsidP="001B1D33">
      <w:r w:rsidRPr="001B1D33">
        <w:t>“Feeling like we belong is a fundamental human desire,” author Vanessa Bohns, a psychologist and professor at Cornell University’s ILR School who studies social influence, told The Epoch Times in an email.</w:t>
      </w:r>
    </w:p>
    <w:p w14:paraId="6D1552A3" w14:textId="77777777" w:rsidR="001B1D33" w:rsidRPr="001B1D33" w:rsidRDefault="001B1D33" w:rsidP="001B1D33">
      <w:r w:rsidRPr="001B1D33">
        <w:t>“People are less concerned about evaluating you for your competence at hosting a party,” she said, “and more concerned with the fact that they feel accepted and valued in your presence.”</w:t>
      </w:r>
    </w:p>
    <w:p w14:paraId="661019AB" w14:textId="77777777" w:rsidR="001B1D33" w:rsidRPr="001B1D33" w:rsidRDefault="001B1D33" w:rsidP="001B1D33">
      <w:r w:rsidRPr="001B1D33">
        <w:t>Good hosts prioritize warmth over perfection—a point supported both by traditional wisdom and modern psychological research.</w:t>
      </w:r>
    </w:p>
    <w:p w14:paraId="345CD0D1" w14:textId="77777777" w:rsidR="001B1D33" w:rsidRPr="001B1D33" w:rsidRDefault="001B1D33" w:rsidP="001B1D33">
      <w:pPr>
        <w:rPr>
          <w:b/>
          <w:bCs/>
        </w:rPr>
      </w:pPr>
      <w:r w:rsidRPr="001B1D33">
        <w:rPr>
          <w:b/>
          <w:bCs/>
        </w:rPr>
        <w:t>Hosting Practices That Matter Most</w:t>
      </w:r>
    </w:p>
    <w:p w14:paraId="67C3A3C9" w14:textId="77777777" w:rsidR="001B1D33" w:rsidRPr="001B1D33" w:rsidRDefault="001B1D33" w:rsidP="001B1D33">
      <w:r w:rsidRPr="001B1D33">
        <w:t xml:space="preserve">Five mindful habits can turn the principles of warmth, attention, and connection into </w:t>
      </w:r>
      <w:proofErr w:type="gramStart"/>
      <w:r w:rsidRPr="001B1D33">
        <w:t>warm.,</w:t>
      </w:r>
      <w:proofErr w:type="gramEnd"/>
      <w:r w:rsidRPr="001B1D33">
        <w:t xml:space="preserve"> memorable moments at your table.</w:t>
      </w:r>
    </w:p>
    <w:p w14:paraId="576F4942" w14:textId="77777777" w:rsidR="001B1D33" w:rsidRPr="001B1D33" w:rsidRDefault="001B1D33" w:rsidP="001B1D33">
      <w:pPr>
        <w:rPr>
          <w:b/>
          <w:bCs/>
        </w:rPr>
      </w:pPr>
      <w:r w:rsidRPr="001B1D33">
        <w:rPr>
          <w:b/>
          <w:bCs/>
        </w:rPr>
        <w:t xml:space="preserve">1. </w:t>
      </w:r>
      <w:proofErr w:type="gramStart"/>
      <w:r w:rsidRPr="001B1D33">
        <w:rPr>
          <w:b/>
          <w:bCs/>
        </w:rPr>
        <w:t>Plan Ahead</w:t>
      </w:r>
      <w:proofErr w:type="gramEnd"/>
      <w:r w:rsidRPr="001B1D33">
        <w:rPr>
          <w:b/>
          <w:bCs/>
        </w:rPr>
        <w:t>–But Stay Flexible </w:t>
      </w:r>
    </w:p>
    <w:p w14:paraId="635EDB04" w14:textId="635A50C0" w:rsidR="001D154F" w:rsidRDefault="001B1D33" w:rsidP="001B1D33">
      <w:r w:rsidRPr="001B1D33">
        <w:t>Every successful gathering starts with a plan, but it helps to stay ready for the unexpected.</w:t>
      </w:r>
    </w:p>
    <w:p w14:paraId="00749493" w14:textId="77777777" w:rsidR="001B1D33" w:rsidRPr="001B1D33" w:rsidRDefault="001B1D33" w:rsidP="001B1D33">
      <w:r w:rsidRPr="001B1D33">
        <w:t>You may have spent months fine-tuning your menu, confirming your guest list, and mapping out the evening. Then a cousin shows up, eager to bake his homemade bread, and another guest is held up in traffic.</w:t>
      </w:r>
    </w:p>
    <w:p w14:paraId="13747092" w14:textId="77777777" w:rsidR="001B1D33" w:rsidRPr="001B1D33" w:rsidRDefault="001B1D33" w:rsidP="001B1D33">
      <w:r w:rsidRPr="001B1D33">
        <w:t>Rather than clinging to your perfect plan, roll with it. Use the extra time to catch up or deepen a conversation.</w:t>
      </w:r>
    </w:p>
    <w:p w14:paraId="750F481C" w14:textId="77777777" w:rsidR="001B1D33" w:rsidRPr="001B1D33" w:rsidRDefault="001B1D33" w:rsidP="001B1D33">
      <w:r w:rsidRPr="001B1D33">
        <w:t xml:space="preserve">Flexibility is the hallmark of a grounded host, lowering stress by creating a sense of ease for everyone. </w:t>
      </w:r>
      <w:hyperlink r:id="rId4" w:tgtFrame="_blank" w:history="1">
        <w:r w:rsidRPr="001B1D33">
          <w:rPr>
            <w:rStyle w:val="Hyperlink"/>
          </w:rPr>
          <w:t>Research</w:t>
        </w:r>
      </w:hyperlink>
      <w:r w:rsidRPr="001B1D33">
        <w:t xml:space="preserve"> has found that adaptable leaders create more satisfying, enjoyable environments.</w:t>
      </w:r>
    </w:p>
    <w:p w14:paraId="664E52EB" w14:textId="77777777" w:rsidR="001B1D33" w:rsidRPr="001B1D33" w:rsidRDefault="001B1D33" w:rsidP="001B1D33">
      <w:r w:rsidRPr="001B1D33">
        <w:t xml:space="preserve">“People worry too much about their ‘competence’ in social contexts,” </w:t>
      </w:r>
      <w:proofErr w:type="spellStart"/>
      <w:r w:rsidRPr="001B1D33">
        <w:t>Bohns</w:t>
      </w:r>
      <w:proofErr w:type="spellEnd"/>
      <w:r w:rsidRPr="001B1D33">
        <w:t xml:space="preserve"> said. They might wonder, “Did I get the menu right?”</w:t>
      </w:r>
    </w:p>
    <w:p w14:paraId="65CFE373" w14:textId="77777777" w:rsidR="001B1D33" w:rsidRPr="001B1D33" w:rsidRDefault="001B1D33" w:rsidP="001B1D33">
      <w:r w:rsidRPr="001B1D33">
        <w:t xml:space="preserve">The real skill isn’t perfection—it’s knowing how to pivot when the timeline shifts. Any awkwardness you fear is usually overstated—when a host adapts, guests feel more relaxed. Plan enough to feel </w:t>
      </w:r>
      <w:proofErr w:type="gramStart"/>
      <w:r w:rsidRPr="001B1D33">
        <w:t>steady, but</w:t>
      </w:r>
      <w:proofErr w:type="gramEnd"/>
      <w:r w:rsidRPr="001B1D33">
        <w:t xml:space="preserve"> leave space for real life to unfold. Your guests will follow your emotional lead.</w:t>
      </w:r>
    </w:p>
    <w:p w14:paraId="39D5F304" w14:textId="77777777" w:rsidR="001B1D33" w:rsidRPr="001B1D33" w:rsidRDefault="001B1D33" w:rsidP="001B1D33">
      <w:pPr>
        <w:rPr>
          <w:b/>
          <w:bCs/>
        </w:rPr>
      </w:pPr>
      <w:r w:rsidRPr="001B1D33">
        <w:rPr>
          <w:b/>
          <w:bCs/>
        </w:rPr>
        <w:lastRenderedPageBreak/>
        <w:t>2. Welcome and Include</w:t>
      </w:r>
    </w:p>
    <w:p w14:paraId="5FD8AA42" w14:textId="77777777" w:rsidR="001B1D33" w:rsidRPr="001B1D33" w:rsidRDefault="001B1D33" w:rsidP="001B1D33">
      <w:r w:rsidRPr="001B1D33">
        <w:t xml:space="preserve">Make your presence welcoming—guests recall gatherings more </w:t>
      </w:r>
      <w:hyperlink r:id="rId5" w:tgtFrame="_blank" w:history="1">
        <w:r w:rsidRPr="001B1D33">
          <w:rPr>
            <w:rStyle w:val="Hyperlink"/>
          </w:rPr>
          <w:t>positively</w:t>
        </w:r>
      </w:hyperlink>
      <w:r w:rsidRPr="001B1D33">
        <w:t xml:space="preserve"> when they feel actively welcomed and included—far more than when hosts focus solely on logistics.  Hospitality begins before your guests arrive. Small touches like fresh flowers and warm lighting feel inviting. Maybe chill some sparkling water for a neighbor who doesn’t drink </w:t>
      </w:r>
      <w:proofErr w:type="gramStart"/>
      <w:r w:rsidRPr="001B1D33">
        <w:t>alcohol, or</w:t>
      </w:r>
      <w:proofErr w:type="gramEnd"/>
      <w:r w:rsidRPr="001B1D33">
        <w:t xml:space="preserve"> skip scented candles to accommodate an aunt with perfume allergies.</w:t>
      </w:r>
    </w:p>
    <w:p w14:paraId="16087C99" w14:textId="77777777" w:rsidR="001B1D33" w:rsidRPr="001B1D33" w:rsidRDefault="001B1D33" w:rsidP="001B1D33">
      <w:r w:rsidRPr="001B1D33">
        <w:t>When guests arrive, greet them with a sincere “I’m so glad you’re here.” Take coats, offer a drink, and, if it feels natural, offer a compliment as you introduce people who might not know each other.</w:t>
      </w:r>
    </w:p>
    <w:p w14:paraId="4709E258" w14:textId="77777777" w:rsidR="001B1D33" w:rsidRPr="001B1D33" w:rsidRDefault="001B1D33" w:rsidP="001B1D33">
      <w:r w:rsidRPr="001B1D33">
        <w:t xml:space="preserve">People “are more focused on our warmth,” </w:t>
      </w:r>
      <w:proofErr w:type="spellStart"/>
      <w:r w:rsidRPr="001B1D33">
        <w:t>Bohns</w:t>
      </w:r>
      <w:proofErr w:type="spellEnd"/>
      <w:r w:rsidRPr="001B1D33">
        <w:t xml:space="preserve"> said, with memories like, “She seemed happy to see me; I felt welcomed.”</w:t>
      </w:r>
    </w:p>
    <w:p w14:paraId="613D127F" w14:textId="77777777" w:rsidR="001B1D33" w:rsidRPr="001B1D33" w:rsidRDefault="001B1D33" w:rsidP="001B1D33">
      <w:r w:rsidRPr="001B1D33">
        <w:t>These personal signals ease social anxiety and create a sense of belonging that sets the tone through the night.</w:t>
      </w:r>
    </w:p>
    <w:p w14:paraId="7EFB8BBE" w14:textId="77777777" w:rsidR="001B1D33" w:rsidRPr="001B1D33" w:rsidRDefault="001B1D33" w:rsidP="001B1D33">
      <w:pPr>
        <w:rPr>
          <w:b/>
          <w:bCs/>
        </w:rPr>
      </w:pPr>
      <w:r w:rsidRPr="001B1D33">
        <w:rPr>
          <w:b/>
          <w:bCs/>
        </w:rPr>
        <w:t>3. Anticipate Needs Before They’re Voiced</w:t>
      </w:r>
    </w:p>
    <w:p w14:paraId="132CF0A9" w14:textId="77777777" w:rsidR="001B1D33" w:rsidRPr="001B1D33" w:rsidRDefault="001B1D33" w:rsidP="001B1D33">
      <w:r w:rsidRPr="001B1D33">
        <w:t xml:space="preserve">The best hosts notice what people need before they </w:t>
      </w:r>
      <w:proofErr w:type="gramStart"/>
      <w:r w:rsidRPr="001B1D33">
        <w:t>have to</w:t>
      </w:r>
      <w:proofErr w:type="gramEnd"/>
      <w:r w:rsidRPr="001B1D33">
        <w:t xml:space="preserve"> ask: offering a sweater for someone who’s chilly, refilling a nearly empty glass, or setting out crayons or a simple game before kids get restless.</w:t>
      </w:r>
    </w:p>
    <w:p w14:paraId="3E1947F4" w14:textId="77777777" w:rsidR="001B1D33" w:rsidRPr="001B1D33" w:rsidRDefault="001B1D33" w:rsidP="001B1D33">
      <w:r w:rsidRPr="001B1D33">
        <w:t xml:space="preserve">Offering help without drawing attention </w:t>
      </w:r>
      <w:hyperlink r:id="rId6" w:tgtFrame="_blank" w:history="1">
        <w:r w:rsidRPr="001B1D33">
          <w:rPr>
            <w:rStyle w:val="Hyperlink"/>
          </w:rPr>
          <w:t>helps people</w:t>
        </w:r>
      </w:hyperlink>
      <w:r w:rsidRPr="001B1D33">
        <w:t xml:space="preserve"> feel cared for without feeling indebted or self-conscious. What psychologists call “invisible support.”</w:t>
      </w:r>
    </w:p>
    <w:p w14:paraId="6AEA3D32" w14:textId="77777777" w:rsidR="001B1D33" w:rsidRPr="001B1D33" w:rsidRDefault="001B1D33" w:rsidP="001B1D33">
      <w:r w:rsidRPr="001B1D33">
        <w:t>If an older guest is scanning the room for a chair with better back support, you can gently steer them to one. If someone looks overwhelmed, shift the conversation or guide them toward a quieter spot.</w:t>
      </w:r>
    </w:p>
    <w:p w14:paraId="373A9409" w14:textId="77777777" w:rsidR="001B1D33" w:rsidRPr="001B1D33" w:rsidRDefault="001B1D33" w:rsidP="001B1D33">
      <w:r w:rsidRPr="001B1D33">
        <w:t xml:space="preserve">Being subtle is </w:t>
      </w:r>
      <w:proofErr w:type="gramStart"/>
      <w:r w:rsidRPr="001B1D33">
        <w:t>key—guests</w:t>
      </w:r>
      <w:proofErr w:type="gramEnd"/>
      <w:r w:rsidRPr="001B1D33">
        <w:t xml:space="preserve"> can tell when help is performative rather than genuinely altruistic. While these small gestures may go unnoticed in the moment, acts of authentic, selfless support </w:t>
      </w:r>
      <w:hyperlink r:id="rId7" w:tgtFrame="_blank" w:history="1">
        <w:r w:rsidRPr="001B1D33">
          <w:rPr>
            <w:rStyle w:val="Hyperlink"/>
          </w:rPr>
          <w:t>benefit</w:t>
        </w:r>
      </w:hyperlink>
      <w:r w:rsidRPr="001B1D33">
        <w:t> both the guest and the host.</w:t>
      </w:r>
    </w:p>
    <w:p w14:paraId="5D4DF443" w14:textId="77777777" w:rsidR="001B1D33" w:rsidRPr="001B1D33" w:rsidRDefault="001B1D33" w:rsidP="001B1D33">
      <w:r w:rsidRPr="001B1D33">
        <w:t xml:space="preserve">Moments of making this right don’t call attention to </w:t>
      </w:r>
      <w:proofErr w:type="gramStart"/>
      <w:r w:rsidRPr="001B1D33">
        <w:t>themselves—</w:t>
      </w:r>
      <w:proofErr w:type="gramEnd"/>
      <w:r w:rsidRPr="001B1D33">
        <w:t>they simply remove friction. It’s the noticing that matters—the sense that a guest’s comfort is on your mind without making them feel like a burden.</w:t>
      </w:r>
    </w:p>
    <w:p w14:paraId="65C8D99B" w14:textId="77777777" w:rsidR="001B1D33" w:rsidRPr="001B1D33" w:rsidRDefault="001B1D33" w:rsidP="001B1D33">
      <w:pPr>
        <w:rPr>
          <w:b/>
          <w:bCs/>
        </w:rPr>
      </w:pPr>
      <w:r w:rsidRPr="001B1D33">
        <w:rPr>
          <w:b/>
          <w:bCs/>
        </w:rPr>
        <w:t>4. Invite Guests to Join In</w:t>
      </w:r>
    </w:p>
    <w:p w14:paraId="655108EA" w14:textId="77777777" w:rsidR="001B1D33" w:rsidRPr="001B1D33" w:rsidRDefault="001B1D33" w:rsidP="001B1D33">
      <w:r w:rsidRPr="001B1D33">
        <w:t>Experienced hosts know it’s tough to pull off a dinner party without delegating. Invite guests to participate in small ways. Ask someone to taste a sauce, fold napkins, or choose the music. Let another guest add wood to the fire.</w:t>
      </w:r>
    </w:p>
    <w:p w14:paraId="70CFF1A4" w14:textId="77777777" w:rsidR="001B1D33" w:rsidRPr="001B1D33" w:rsidRDefault="001B1D33" w:rsidP="001B1D33">
      <w:r w:rsidRPr="001B1D33">
        <w:t xml:space="preserve">Shared tasks—even minor, fun, or creative ones—create stronger group bonds. </w:t>
      </w:r>
      <w:hyperlink r:id="rId8" w:tgtFrame="_blank" w:history="1">
        <w:r w:rsidRPr="001B1D33">
          <w:rPr>
            <w:rStyle w:val="Hyperlink"/>
          </w:rPr>
          <w:t>Research</w:t>
        </w:r>
      </w:hyperlink>
      <w:r w:rsidRPr="001B1D33">
        <w:t xml:space="preserve"> has found that when people perceive shared responsibility for an activity, they feel more connected and cooperative. Even small contributions—like assembling a </w:t>
      </w:r>
      <w:proofErr w:type="gramStart"/>
      <w:r w:rsidRPr="001B1D33">
        <w:t>cheese board</w:t>
      </w:r>
      <w:proofErr w:type="gramEnd"/>
      <w:r w:rsidRPr="001B1D33">
        <w:t xml:space="preserve"> or helping to clear dishes—can spark feelings of closeness and trust.</w:t>
      </w:r>
    </w:p>
    <w:p w14:paraId="74760B59" w14:textId="77777777" w:rsidR="001B1D33" w:rsidRPr="001B1D33" w:rsidRDefault="001B1D33" w:rsidP="001B1D33">
      <w:r w:rsidRPr="001B1D33">
        <w:t xml:space="preserve">Small invitations to contribute don’t just lighten your </w:t>
      </w:r>
      <w:proofErr w:type="gramStart"/>
      <w:r w:rsidRPr="001B1D33">
        <w:t>load—</w:t>
      </w:r>
      <w:proofErr w:type="gramEnd"/>
      <w:r w:rsidRPr="001B1D33">
        <w:t>they give guests a chance to contribute meaningfully, transforming them from bystanders into participants.</w:t>
      </w:r>
    </w:p>
    <w:p w14:paraId="6F9E4F63" w14:textId="77777777" w:rsidR="001B1D33" w:rsidRPr="001B1D33" w:rsidRDefault="001B1D33" w:rsidP="001B1D33">
      <w:pPr>
        <w:rPr>
          <w:b/>
          <w:bCs/>
        </w:rPr>
      </w:pPr>
      <w:r w:rsidRPr="001B1D33">
        <w:rPr>
          <w:b/>
          <w:bCs/>
        </w:rPr>
        <w:lastRenderedPageBreak/>
        <w:t>5. Guide the Flow–And Stay Present</w:t>
      </w:r>
    </w:p>
    <w:p w14:paraId="2758851F" w14:textId="77777777" w:rsidR="001B1D33" w:rsidRPr="001B1D33" w:rsidRDefault="001B1D33" w:rsidP="001B1D33">
      <w:r w:rsidRPr="001B1D33">
        <w:t xml:space="preserve">Courses, conversation, and energy will naturally ebb and flow throughout the night. A good host notices the shift. When the table gets quiet, </w:t>
      </w:r>
      <w:proofErr w:type="gramStart"/>
      <w:r w:rsidRPr="001B1D33">
        <w:t>move everyone</w:t>
      </w:r>
      <w:proofErr w:type="gramEnd"/>
      <w:r w:rsidRPr="001B1D33">
        <w:t xml:space="preserve"> toward dessert or </w:t>
      </w:r>
      <w:proofErr w:type="gramStart"/>
      <w:r w:rsidRPr="001B1D33">
        <w:t>invite</w:t>
      </w:r>
      <w:proofErr w:type="gramEnd"/>
      <w:r w:rsidRPr="001B1D33">
        <w:t xml:space="preserve"> a new thread of conversation. If guests break into smaller groups, bring people back together by pouring coffee or tea.</w:t>
      </w:r>
    </w:p>
    <w:p w14:paraId="09F7CF5B" w14:textId="77777777" w:rsidR="001B1D33" w:rsidRPr="001B1D33" w:rsidRDefault="001B1D33" w:rsidP="001B1D33">
      <w:r w:rsidRPr="001B1D33">
        <w:t xml:space="preserve">Encouraging everyone to share in the conversation </w:t>
      </w:r>
      <w:hyperlink r:id="rId9" w:tgtFrame="_blank" w:history="1">
        <w:r w:rsidRPr="001B1D33">
          <w:rPr>
            <w:rStyle w:val="Hyperlink"/>
          </w:rPr>
          <w:t>helps increase</w:t>
        </w:r>
      </w:hyperlink>
      <w:r w:rsidRPr="001B1D33">
        <w:t xml:space="preserve"> a sense of belonging and cohesion. Having a few prepared, table-wide prompts can help bring everyone into the same moment.</w:t>
      </w:r>
    </w:p>
    <w:p w14:paraId="02DA886A" w14:textId="77777777" w:rsidR="001B1D33" w:rsidRPr="001B1D33" w:rsidRDefault="001B1D33" w:rsidP="001B1D33">
      <w:r w:rsidRPr="001B1D33">
        <w:t>Questions like, “Do you have any upcoming travel plans?” or “What tiny habit improved your life this year?” You could have everyone share a funny childhood story. When everyone contributes, laughter spreads naturally. Sometimes the best icebreakers are the ones that poke fun at ourselves.</w:t>
      </w:r>
    </w:p>
    <w:p w14:paraId="14B00062" w14:textId="77777777" w:rsidR="001B1D33" w:rsidRPr="001B1D33" w:rsidRDefault="001B1D33" w:rsidP="001B1D33">
      <w:r w:rsidRPr="001B1D33">
        <w:t xml:space="preserve">Guests take their cues from you more than you realize, so guide the flow of conversations to </w:t>
      </w:r>
      <w:proofErr w:type="gramStart"/>
      <w:r w:rsidRPr="001B1D33">
        <w:t>help include</w:t>
      </w:r>
      <w:proofErr w:type="gramEnd"/>
      <w:r w:rsidRPr="001B1D33">
        <w:t xml:space="preserve"> everyone. Be sure to join </w:t>
      </w:r>
      <w:proofErr w:type="gramStart"/>
      <w:r w:rsidRPr="001B1D33">
        <w:t>in yourself—</w:t>
      </w:r>
      <w:proofErr w:type="gramEnd"/>
      <w:r w:rsidRPr="001B1D33">
        <w:t>your presence tells everyone that it’s okay to relax.</w:t>
      </w:r>
    </w:p>
    <w:p w14:paraId="19203365" w14:textId="77777777" w:rsidR="001B1D33" w:rsidRPr="001B1D33" w:rsidRDefault="001B1D33" w:rsidP="001B1D33">
      <w:pPr>
        <w:rPr>
          <w:b/>
          <w:bCs/>
        </w:rPr>
      </w:pPr>
      <w:r w:rsidRPr="001B1D33">
        <w:rPr>
          <w:b/>
          <w:bCs/>
        </w:rPr>
        <w:t>The Heart of Hosting</w:t>
      </w:r>
    </w:p>
    <w:p w14:paraId="6FFF420C" w14:textId="0360571A" w:rsidR="001B1D33" w:rsidRDefault="001B1D33" w:rsidP="001B1D33">
      <w:r w:rsidRPr="001B1D33">
        <w:t>The essence of hosting hasn’t changed much over time. A genuine greeting, a seat at a lively table, and giving others the feeling that someone was truly glad they came matter far more than the dinner served or the meticulous décor.</w:t>
      </w:r>
    </w:p>
    <w:p w14:paraId="0BDE7A3E" w14:textId="77777777" w:rsidR="001B1D33" w:rsidRPr="001B1D33" w:rsidRDefault="001B1D33" w:rsidP="001B1D33">
      <w:proofErr w:type="spellStart"/>
      <w:r w:rsidRPr="001B1D33">
        <w:t>Bohns</w:t>
      </w:r>
      <w:proofErr w:type="spellEnd"/>
      <w:r w:rsidRPr="001B1D33">
        <w:t xml:space="preserve"> wrote in her book, “You Have More Influence Than You Think,” that we routinely underestimate the effect of small gestures—warmth, acknowledgment, inclusion—on the people around us. Hosting is no different.</w:t>
      </w:r>
    </w:p>
    <w:p w14:paraId="71046593" w14:textId="77777777" w:rsidR="001B1D33" w:rsidRPr="001B1D33" w:rsidRDefault="001B1D33" w:rsidP="001B1D33">
      <w:proofErr w:type="gramStart"/>
      <w:r w:rsidRPr="001B1D33">
        <w:t>So</w:t>
      </w:r>
      <w:proofErr w:type="gramEnd"/>
      <w:r w:rsidRPr="001B1D33">
        <w:t xml:space="preserve"> take a breath, open the door, and trust that your presence—not spotless floors or an impeccable timeline—is what makes guests feel at home. Hosting from a place of calm and kindness—for yourself and your guests—sets the tone. In a season built around gathering, that’s the heart of hosting.</w:t>
      </w:r>
    </w:p>
    <w:p w14:paraId="76AB15B2" w14:textId="77777777" w:rsidR="001B1D33" w:rsidRPr="001B1D33" w:rsidRDefault="001B1D33" w:rsidP="001B1D33">
      <w:pPr>
        <w:rPr>
          <w:rStyle w:val="Hyperlink"/>
        </w:rPr>
      </w:pPr>
      <w:r w:rsidRPr="001B1D33">
        <w:fldChar w:fldCharType="begin"/>
      </w:r>
      <w:r w:rsidRPr="001B1D33">
        <w:instrText>HYPERLINK "https://www.theepochtimes.com/author/cara-michelle-miller"</w:instrText>
      </w:r>
      <w:r w:rsidRPr="001B1D33">
        <w:fldChar w:fldCharType="separate"/>
      </w:r>
    </w:p>
    <w:p w14:paraId="1C6C56B6" w14:textId="782939A4" w:rsidR="001B1D33" w:rsidRPr="001B1D33" w:rsidRDefault="001B1D33" w:rsidP="001B1D33">
      <w:pPr>
        <w:rPr>
          <w:rStyle w:val="Hyperlink"/>
        </w:rPr>
      </w:pPr>
      <w:r w:rsidRPr="001B1D33">
        <w:rPr>
          <w:rStyle w:val="Hyperlink"/>
        </w:rPr>
        <w:drawing>
          <wp:inline distT="0" distB="0" distL="0" distR="0" wp14:anchorId="66A8D974" wp14:editId="070E03CC">
            <wp:extent cx="952500" cy="952500"/>
            <wp:effectExtent l="0" t="0" r="0" b="0"/>
            <wp:docPr id="1579924914" name="Picture 2" descr="Cara Michelle Mill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a Michelle Miller">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3474024" w14:textId="77777777" w:rsidR="001B1D33" w:rsidRPr="001B1D33" w:rsidRDefault="001B1D33" w:rsidP="001B1D33">
      <w:r w:rsidRPr="001B1D33">
        <w:fldChar w:fldCharType="end"/>
      </w:r>
    </w:p>
    <w:p w14:paraId="5F744525" w14:textId="77777777" w:rsidR="001B1D33" w:rsidRPr="001B1D33" w:rsidRDefault="001B1D33" w:rsidP="001B1D33">
      <w:pPr>
        <w:rPr>
          <w:b/>
          <w:bCs/>
        </w:rPr>
      </w:pPr>
      <w:r w:rsidRPr="001B1D33">
        <w:rPr>
          <w:b/>
          <w:bCs/>
        </w:rPr>
        <w:t>Cara Michelle Miller</w:t>
      </w:r>
    </w:p>
    <w:p w14:paraId="0A8D92C2" w14:textId="77777777" w:rsidR="001B1D33" w:rsidRPr="001B1D33" w:rsidRDefault="001B1D33" w:rsidP="001B1D33">
      <w:r w:rsidRPr="001B1D33">
        <w:t>Author</w:t>
      </w:r>
    </w:p>
    <w:p w14:paraId="7443DFAF" w14:textId="77777777" w:rsidR="001B1D33" w:rsidRPr="001B1D33" w:rsidRDefault="001B1D33" w:rsidP="001B1D33">
      <w:r w:rsidRPr="001B1D33">
        <w:t>Cara Michelle Miller is a freelance writer and holistic health educator. She taught at the Pacific College of Health and Science in NYC for 12 years and led communication seminars for engineering students at The Cooper Union. She now writes articles with a focus on integrative care and holistic modalities.</w:t>
      </w:r>
    </w:p>
    <w:p w14:paraId="1B74512E" w14:textId="77777777" w:rsidR="001B1D33" w:rsidRPr="001B1D33" w:rsidRDefault="001B1D33" w:rsidP="001B1D33"/>
    <w:sectPr w:rsidR="001B1D33" w:rsidRPr="001B1D33" w:rsidSect="001B1D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74"/>
    <w:rsid w:val="001B1D33"/>
    <w:rsid w:val="001D154F"/>
    <w:rsid w:val="007F791E"/>
    <w:rsid w:val="00923CA5"/>
    <w:rsid w:val="00AE54A6"/>
    <w:rsid w:val="00B33832"/>
    <w:rsid w:val="00D9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22AC"/>
  <w15:chartTrackingRefBased/>
  <w15:docId w15:val="{D991A4EC-B7C6-4DCB-B274-1ACCF41C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0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0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0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0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174"/>
    <w:rPr>
      <w:rFonts w:eastAsiaTheme="majorEastAsia" w:cstheme="majorBidi"/>
      <w:color w:val="272727" w:themeColor="text1" w:themeTint="D8"/>
    </w:rPr>
  </w:style>
  <w:style w:type="paragraph" w:styleId="Title">
    <w:name w:val="Title"/>
    <w:basedOn w:val="Normal"/>
    <w:next w:val="Normal"/>
    <w:link w:val="TitleChar"/>
    <w:uiPriority w:val="10"/>
    <w:qFormat/>
    <w:rsid w:val="00D90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174"/>
    <w:pPr>
      <w:spacing w:before="160"/>
      <w:jc w:val="center"/>
    </w:pPr>
    <w:rPr>
      <w:i/>
      <w:iCs/>
      <w:color w:val="404040" w:themeColor="text1" w:themeTint="BF"/>
    </w:rPr>
  </w:style>
  <w:style w:type="character" w:customStyle="1" w:styleId="QuoteChar">
    <w:name w:val="Quote Char"/>
    <w:basedOn w:val="DefaultParagraphFont"/>
    <w:link w:val="Quote"/>
    <w:uiPriority w:val="29"/>
    <w:rsid w:val="00D90174"/>
    <w:rPr>
      <w:i/>
      <w:iCs/>
      <w:color w:val="404040" w:themeColor="text1" w:themeTint="BF"/>
    </w:rPr>
  </w:style>
  <w:style w:type="paragraph" w:styleId="ListParagraph">
    <w:name w:val="List Paragraph"/>
    <w:basedOn w:val="Normal"/>
    <w:uiPriority w:val="34"/>
    <w:qFormat/>
    <w:rsid w:val="00D90174"/>
    <w:pPr>
      <w:ind w:left="720"/>
      <w:contextualSpacing/>
    </w:pPr>
  </w:style>
  <w:style w:type="character" w:styleId="IntenseEmphasis">
    <w:name w:val="Intense Emphasis"/>
    <w:basedOn w:val="DefaultParagraphFont"/>
    <w:uiPriority w:val="21"/>
    <w:qFormat/>
    <w:rsid w:val="00D90174"/>
    <w:rPr>
      <w:i/>
      <w:iCs/>
      <w:color w:val="0F4761" w:themeColor="accent1" w:themeShade="BF"/>
    </w:rPr>
  </w:style>
  <w:style w:type="paragraph" w:styleId="IntenseQuote">
    <w:name w:val="Intense Quote"/>
    <w:basedOn w:val="Normal"/>
    <w:next w:val="Normal"/>
    <w:link w:val="IntenseQuoteChar"/>
    <w:uiPriority w:val="30"/>
    <w:qFormat/>
    <w:rsid w:val="00D90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174"/>
    <w:rPr>
      <w:i/>
      <w:iCs/>
      <w:color w:val="0F4761" w:themeColor="accent1" w:themeShade="BF"/>
    </w:rPr>
  </w:style>
  <w:style w:type="character" w:styleId="IntenseReference">
    <w:name w:val="Intense Reference"/>
    <w:basedOn w:val="DefaultParagraphFont"/>
    <w:uiPriority w:val="32"/>
    <w:qFormat/>
    <w:rsid w:val="00D90174"/>
    <w:rPr>
      <w:b/>
      <w:bCs/>
      <w:smallCaps/>
      <w:color w:val="0F4761" w:themeColor="accent1" w:themeShade="BF"/>
      <w:spacing w:val="5"/>
    </w:rPr>
  </w:style>
  <w:style w:type="character" w:styleId="Hyperlink">
    <w:name w:val="Hyperlink"/>
    <w:basedOn w:val="DefaultParagraphFont"/>
    <w:uiPriority w:val="99"/>
    <w:unhideWhenUsed/>
    <w:rsid w:val="001B1D33"/>
    <w:rPr>
      <w:color w:val="467886" w:themeColor="hyperlink"/>
      <w:u w:val="single"/>
    </w:rPr>
  </w:style>
  <w:style w:type="character" w:styleId="UnresolvedMention">
    <w:name w:val="Unresolved Mention"/>
    <w:basedOn w:val="DefaultParagraphFont"/>
    <w:uiPriority w:val="99"/>
    <w:semiHidden/>
    <w:unhideWhenUsed/>
    <w:rsid w:val="001B1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sychology/articles/10.3389/fpsyg.2018.02790/full?utm_source=chatgp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sycnet.apa.org/doiLanding?doi=10.1037%2Fa002522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21097721/" TargetMode="External"/><Relationship Id="rId11" Type="http://schemas.openxmlformats.org/officeDocument/2006/relationships/image" Target="media/image1.jpeg"/><Relationship Id="rId5" Type="http://schemas.openxmlformats.org/officeDocument/2006/relationships/hyperlink" Target="https://pmc.ncbi.nlm.nih.gov/articles/PMC11415290/" TargetMode="External"/><Relationship Id="rId10" Type="http://schemas.openxmlformats.org/officeDocument/2006/relationships/hyperlink" Target="https://www.theepochtimes.com/author/cara-michelle-miller" TargetMode="External"/><Relationship Id="rId4" Type="http://schemas.openxmlformats.org/officeDocument/2006/relationships/hyperlink" Target="https://pmc.ncbi.nlm.nih.gov/articles/PMC12225396/" TargetMode="External"/><Relationship Id="rId9" Type="http://schemas.openxmlformats.org/officeDocument/2006/relationships/hyperlink" Target="https://pubmed.ncbi.nlm.nih.gov/24265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3</Pages>
  <Words>1800</Words>
  <Characters>6120</Characters>
  <Application>Microsoft Office Word</Application>
  <DocSecurity>0</DocSecurity>
  <Lines>120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Reahard</dc:creator>
  <cp:keywords/>
  <dc:description/>
  <cp:lastModifiedBy>Bo Reahard</cp:lastModifiedBy>
  <cp:revision>1</cp:revision>
  <dcterms:created xsi:type="dcterms:W3CDTF">2025-11-24T16:28:00Z</dcterms:created>
  <dcterms:modified xsi:type="dcterms:W3CDTF">2025-11-26T12:26:00Z</dcterms:modified>
</cp:coreProperties>
</file>